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9665C8" w:rsidRDefault="009665C8" w:rsidP="008A2756">
      <w:pPr>
        <w:spacing w:line="240" w:lineRule="auto"/>
      </w:pPr>
    </w:p>
    <w:p w:rsidR="009665C8" w:rsidRDefault="00FB5946" w:rsidP="008A2756">
      <w:pPr>
        <w:spacing w:line="240" w:lineRule="auto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19.1pt;height:43.55pt" fillcolor="#fabf8f [1945]" strokecolor="red">
            <v:shadow color="#868686"/>
            <v:textpath style="font-family:&quot;Arial Black&quot;" fitshape="t" trim="t" string="Речь ребенка в 5 лет"/>
          </v:shape>
        </w:pict>
      </w:r>
    </w:p>
    <w:p w:rsidR="009665C8" w:rsidRPr="008A2756" w:rsidRDefault="009665C8" w:rsidP="008A2756">
      <w:pPr>
        <w:spacing w:line="240" w:lineRule="auto"/>
        <w:rPr>
          <w:rFonts w:ascii="Baby95" w:hAnsi="Baby95" w:cs="Times New Roman"/>
          <w:color w:val="00B050"/>
          <w:sz w:val="28"/>
          <w:szCs w:val="28"/>
        </w:rPr>
      </w:pPr>
      <w:r>
        <w:rPr>
          <w:rFonts w:ascii="Baby95" w:hAnsi="Baby95" w:cs="Times New Roman"/>
          <w:color w:val="E36C0A" w:themeColor="accent6" w:themeShade="BF"/>
          <w:sz w:val="28"/>
          <w:szCs w:val="28"/>
        </w:rPr>
        <w:t xml:space="preserve"> </w:t>
      </w:r>
      <w:r w:rsidR="004701DC">
        <w:rPr>
          <w:rFonts w:ascii="Baby95" w:hAnsi="Baby95" w:cs="Times New Roman"/>
          <w:color w:val="E36C0A" w:themeColor="accent6" w:themeShade="BF"/>
          <w:sz w:val="28"/>
          <w:szCs w:val="28"/>
        </w:rPr>
        <w:t xml:space="preserve">                        </w:t>
      </w:r>
      <w:r w:rsidRPr="008A2756">
        <w:rPr>
          <w:rFonts w:ascii="Baby95" w:hAnsi="Baby95" w:cs="Times New Roman"/>
          <w:color w:val="00B050"/>
          <w:sz w:val="28"/>
          <w:szCs w:val="28"/>
        </w:rPr>
        <w:t>Звукопроизношение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На данном этапе речевого развития  дети готовы к правильному восприятию и произношению всех звуков родного языка. Однако в речи детей еще можно встретить отдельные недостатки произношения: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Не всегда четко произносятся шипящие звуки.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Звук Р заменяется звуком Л или Й.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Звук Л заменяется звуком ЛЬ.</w:t>
      </w:r>
    </w:p>
    <w:p w:rsidR="008A2756" w:rsidRPr="008A2756" w:rsidRDefault="008A2756" w:rsidP="008A2756">
      <w:pPr>
        <w:rPr>
          <w:rFonts w:ascii="Verdana" w:hAnsi="Verdana" w:cs="Times New Roman"/>
          <w:color w:val="FF0000"/>
        </w:rPr>
      </w:pPr>
      <w:r w:rsidRPr="008A2756">
        <w:rPr>
          <w:rFonts w:ascii="Verdana" w:hAnsi="Verdana" w:cs="Times New Roman"/>
        </w:rPr>
        <w:t>В словах со сложной фонетической структурой наблюдается неустойчивое употребление ранее сформированных звуков.</w:t>
      </w:r>
    </w:p>
    <w:p w:rsidR="008A2756" w:rsidRPr="008A2756" w:rsidRDefault="008A2756" w:rsidP="008A2756">
      <w:pPr>
        <w:jc w:val="center"/>
        <w:rPr>
          <w:rFonts w:ascii="Baby95" w:hAnsi="Baby95" w:cs="Times New Roman"/>
          <w:color w:val="FF0000"/>
          <w:sz w:val="28"/>
          <w:szCs w:val="28"/>
        </w:rPr>
      </w:pPr>
      <w:r w:rsidRPr="008A2756">
        <w:rPr>
          <w:rFonts w:ascii="Baby95" w:hAnsi="Baby95" w:cs="Times New Roman"/>
          <w:color w:val="FF0000"/>
          <w:sz w:val="28"/>
          <w:szCs w:val="28"/>
        </w:rPr>
        <w:t>Развитие словаря: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Употребляют прилагательные,  обозначающие признаки предметов.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Употребляют наречия, характеризующие отношения людей к труду.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Употребляют точно по смыслу слова со сходным значением, с обобщающим значением части речи.</w:t>
      </w:r>
    </w:p>
    <w:p w:rsidR="008A2756" w:rsidRPr="008A2756" w:rsidRDefault="008A2756" w:rsidP="008A2756">
      <w:pPr>
        <w:jc w:val="center"/>
        <w:rPr>
          <w:rFonts w:ascii="Baby95" w:hAnsi="Baby95" w:cs="Times New Roman"/>
          <w:color w:val="00B0F0"/>
          <w:sz w:val="28"/>
          <w:szCs w:val="28"/>
        </w:rPr>
      </w:pPr>
      <w:r w:rsidRPr="008A2756">
        <w:rPr>
          <w:rFonts w:ascii="Baby95" w:hAnsi="Baby95" w:cs="Times New Roman"/>
          <w:color w:val="00B0F0"/>
          <w:sz w:val="28"/>
          <w:szCs w:val="28"/>
        </w:rPr>
        <w:t>Развитие грамматического строя речи: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Количество употребляемых простых распространенных и сложных предложений возрастает.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Оформляя фразу, ребенок использует такие  основные части речи как: существительные, прилагательные и глаголы.</w:t>
      </w:r>
    </w:p>
    <w:p w:rsidR="008A2756" w:rsidRPr="008A2756" w:rsidRDefault="008A2756" w:rsidP="008A2756">
      <w:pPr>
        <w:jc w:val="center"/>
        <w:rPr>
          <w:rFonts w:ascii="Times New Roman" w:hAnsi="Times New Roman" w:cs="Times New Roman"/>
        </w:rPr>
      </w:pPr>
      <w:r w:rsidRPr="008A2756">
        <w:rPr>
          <w:rFonts w:ascii="Verdana" w:hAnsi="Verdana" w:cs="Times New Roman"/>
        </w:rPr>
        <w:t>Совершенствуется умение согласовывать в предложении существительные с числительными, прилагательными</w:t>
      </w:r>
      <w:r w:rsidRPr="008A2756">
        <w:rPr>
          <w:rFonts w:ascii="Times New Roman" w:hAnsi="Times New Roman" w:cs="Times New Roman"/>
        </w:rPr>
        <w:t>.</w:t>
      </w:r>
      <w:r w:rsidRPr="008A275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671390" cy="2604052"/>
            <wp:effectExtent l="19050" t="0" r="0" b="0"/>
            <wp:docPr id="2" name="Рисунок 5" descr="Возраст от 3 до 10 лет считается активным, наиболее благоприятным для развития врожденных и приобретенных в первые годы жизни ребенка двигательные способности. В более поздние сроки эти способности - подвижность, гибкость, ловкость - оказываются утраченными, и их приходится заново формирова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раст от 3 до 10 лет считается активным, наиболее благоприятным для развития врожденных и приобретенных в первые годы жизни ребенка двигательные способности. В более поздние сроки эти способности - подвижность, гибкость, ловкость - оказываются утраченными, и их приходится заново формировать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878" cy="2607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B53369" w:rsidRPr="00B53369" w:rsidRDefault="00B53369" w:rsidP="00C708C4">
      <w:pPr>
        <w:spacing w:before="100" w:beforeAutospacing="1" w:after="0" w:line="240" w:lineRule="auto"/>
        <w:jc w:val="center"/>
        <w:rPr>
          <w:rFonts w:ascii="Baby95" w:eastAsia="Times New Roman" w:hAnsi="Baby95" w:cs="Times New Roman"/>
          <w:bCs/>
          <w:color w:val="FF0000"/>
          <w:sz w:val="40"/>
          <w:szCs w:val="40"/>
          <w:lang w:eastAsia="ru-RU"/>
        </w:rPr>
      </w:pPr>
      <w:r w:rsidRPr="00B53369">
        <w:rPr>
          <w:rFonts w:ascii="Baby95" w:eastAsia="Times New Roman" w:hAnsi="Baby95" w:cs="Times New Roman"/>
          <w:bCs/>
          <w:color w:val="FF0000"/>
          <w:sz w:val="40"/>
          <w:szCs w:val="40"/>
          <w:lang w:eastAsia="ru-RU"/>
        </w:rPr>
        <w:lastRenderedPageBreak/>
        <w:t>Советы родителям</w:t>
      </w:r>
    </w:p>
    <w:p w:rsidR="008A2756" w:rsidRPr="00B666A2" w:rsidRDefault="00FB5946" w:rsidP="008A275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53369">
        <w:rPr>
          <w:rFonts w:ascii="Verdana" w:eastAsia="Times New Roman" w:hAnsi="Verdana" w:cs="Times New Roman"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4031615</wp:posOffset>
            </wp:positionH>
            <wp:positionV relativeFrom="paragraph">
              <wp:posOffset>-142240</wp:posOffset>
            </wp:positionV>
            <wp:extent cx="2922905" cy="3150235"/>
            <wp:effectExtent l="19050" t="0" r="0" b="0"/>
            <wp:wrapTight wrapText="bothSides">
              <wp:wrapPolygon edited="0">
                <wp:start x="3379" y="131"/>
                <wp:lineTo x="1830" y="131"/>
                <wp:lineTo x="0" y="1306"/>
                <wp:lineTo x="-141" y="19332"/>
                <wp:lineTo x="1267" y="21030"/>
                <wp:lineTo x="1549" y="21160"/>
                <wp:lineTo x="2816" y="21291"/>
                <wp:lineTo x="3379" y="21291"/>
                <wp:lineTo x="18020" y="21291"/>
                <wp:lineTo x="18583" y="21291"/>
                <wp:lineTo x="19990" y="21160"/>
                <wp:lineTo x="20131" y="21030"/>
                <wp:lineTo x="21539" y="19332"/>
                <wp:lineTo x="21539" y="4310"/>
                <wp:lineTo x="21398" y="2351"/>
                <wp:lineTo x="21398" y="1306"/>
                <wp:lineTo x="19568" y="131"/>
                <wp:lineTo x="18020" y="131"/>
                <wp:lineTo x="3379" y="131"/>
              </wp:wrapPolygon>
            </wp:wrapTight>
            <wp:docPr id="16" name="Рисунок 16" descr="http://nifiga-sebe.ru/uploads/posts/2009-05/thumbs/124158830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ifiga-sebe.ru/uploads/posts/2009-05/thumbs/1241588309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15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8A2756" w:rsidRPr="00B53369">
        <w:rPr>
          <w:rFonts w:ascii="Verdana" w:eastAsia="Times New Roman" w:hAnsi="Verdana" w:cs="Times New Roman"/>
          <w:bCs/>
          <w:color w:val="002060"/>
          <w:sz w:val="24"/>
          <w:szCs w:val="24"/>
          <w:lang w:eastAsia="ru-RU"/>
        </w:rPr>
        <w:t>На пятом году жизни у ребенка отмечаются значительные успехи</w:t>
      </w:r>
      <w:r w:rsidR="008A2756" w:rsidRPr="00B53369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в умственном и речевом развитии. Дети начинаю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т выделять и называть наиболее существенные признаки и качества предметов, устанавливать простейшие связи и точно отражать их в речи. Речь становится разнообразней, точнее и  богаче по содержанию. Возрастает устойчивость внимания к речи окружающих.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</w:t>
      </w:r>
      <w:r w:rsidRPr="00C74332">
        <w:rPr>
          <w:rFonts w:ascii="AdverGothic" w:eastAsia="Times New Roman" w:hAnsi="AdverGothic" w:cs="Times New Roman"/>
          <w:b/>
          <w:bCs/>
          <w:color w:val="76923C" w:themeColor="accent3" w:themeShade="BF"/>
          <w:sz w:val="28"/>
          <w:szCs w:val="28"/>
          <w:lang w:eastAsia="ru-RU"/>
        </w:rPr>
        <w:t>Увеличение словаря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(от 2500 до 3000 слов к концу года) создает ребенку возможность полнее строить свои высказывания, точнее излагать мысли. В речи детей этого возраста все чаще появляются прилагательные, обозначающие признаки и качества предметов, начинают появляться притяжательные прилагательные (лисий хвост, заячья избушка). Все шире ребенок использует наречия, личные местоимения, сложные предлоги (из-под, около), появляются собирательные существительные (посуда, одежда, мебель, овощи и др.).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74332">
        <w:rPr>
          <w:rFonts w:ascii="AdverGothic" w:eastAsia="Times New Roman" w:hAnsi="AdverGothic" w:cs="Times New Roman"/>
          <w:color w:val="E36C0A" w:themeColor="accent6" w:themeShade="BF"/>
          <w:sz w:val="24"/>
          <w:szCs w:val="24"/>
          <w:lang w:eastAsia="ru-RU"/>
        </w:rPr>
        <w:t> </w:t>
      </w:r>
      <w:r w:rsidRPr="00C74332">
        <w:rPr>
          <w:rFonts w:ascii="AdverGothic" w:eastAsia="Times New Roman" w:hAnsi="AdverGothic" w:cs="Times New Roman"/>
          <w:b/>
          <w:bCs/>
          <w:color w:val="E36C0A" w:themeColor="accent6" w:themeShade="BF"/>
          <w:sz w:val="24"/>
          <w:szCs w:val="24"/>
          <w:lang w:eastAsia="ru-RU"/>
        </w:rPr>
        <w:t>  </w:t>
      </w:r>
      <w:r w:rsidRPr="00C74332">
        <w:rPr>
          <w:rFonts w:ascii="AdverGothic" w:eastAsia="Times New Roman" w:hAnsi="AdverGothic" w:cs="Times New Roman"/>
          <w:b/>
          <w:bCs/>
          <w:color w:val="E36C0A" w:themeColor="accent6" w:themeShade="BF"/>
          <w:sz w:val="28"/>
          <w:szCs w:val="28"/>
          <w:lang w:eastAsia="ru-RU"/>
        </w:rPr>
        <w:t>В речи детей среднего возраста преобладают простые распространенные предложения</w:t>
      </w:r>
      <w:r w:rsidRPr="00C74332">
        <w:rPr>
          <w:rFonts w:ascii="Verdana" w:eastAsia="Times New Roman" w:hAnsi="Verdana" w:cs="Times New Roman"/>
          <w:b/>
          <w:bCs/>
          <w:color w:val="002060"/>
          <w:sz w:val="28"/>
          <w:szCs w:val="28"/>
          <w:lang w:eastAsia="ru-RU"/>
        </w:rPr>
        <w:t>.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Увеличивается число распространенных предложений с однородными членами (дополнениями, определениями). Относительно свободно четырехлетние дети пользуются сложносочиненными и сложноподчиненными предложениями.</w:t>
      </w:r>
      <w:r w:rsidR="00FB5946" w:rsidRPr="00FB5946">
        <w:t xml:space="preserve"> 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 Рост словаря, употребление более сложных в структурном отношении предложений нередко приводит к тому, что дети начинают чаще допускать грамматические ошибки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 Высказывая развернутые суждения и следя при этом за ходом своих мыслей, ребенок затрудняется одновременно следить и за грамматической формой изложения. Об этом говорят ошибки в согласовании слов в предложении, пропуски отдельных членов, затруднения в конструировании каждого из простых предложений, входящих в состав сложного.</w:t>
      </w:r>
    </w:p>
    <w:p w:rsidR="008A2756" w:rsidRPr="00B666A2" w:rsidRDefault="00FB594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74332">
        <w:rPr>
          <w:rFonts w:ascii="AdverGothic" w:eastAsia="Times New Roman" w:hAnsi="AdverGothic" w:cs="Times New Roman"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87630</wp:posOffset>
            </wp:positionV>
            <wp:extent cx="3220085" cy="3200400"/>
            <wp:effectExtent l="0" t="0" r="0" b="0"/>
            <wp:wrapTight wrapText="bothSides">
              <wp:wrapPolygon edited="0">
                <wp:start x="5111" y="1929"/>
                <wp:lineTo x="4345" y="2057"/>
                <wp:lineTo x="2811" y="3471"/>
                <wp:lineTo x="3067" y="6043"/>
                <wp:lineTo x="2428" y="8100"/>
                <wp:lineTo x="3067" y="10157"/>
                <wp:lineTo x="1278" y="13114"/>
                <wp:lineTo x="1406" y="16329"/>
                <wp:lineTo x="1789" y="19157"/>
                <wp:lineTo x="4345" y="20443"/>
                <wp:lineTo x="6261" y="20571"/>
                <wp:lineTo x="15334" y="20571"/>
                <wp:lineTo x="19935" y="20571"/>
                <wp:lineTo x="19807" y="20443"/>
                <wp:lineTo x="20062" y="20443"/>
                <wp:lineTo x="20062" y="19029"/>
                <wp:lineTo x="20190" y="16329"/>
                <wp:lineTo x="19935" y="15686"/>
                <wp:lineTo x="18912" y="14014"/>
                <wp:lineTo x="17634" y="13114"/>
                <wp:lineTo x="15845" y="12214"/>
                <wp:lineTo x="16612" y="12086"/>
                <wp:lineTo x="16740" y="11443"/>
                <wp:lineTo x="16484" y="9900"/>
                <wp:lineTo x="16357" y="9000"/>
                <wp:lineTo x="15845" y="8100"/>
                <wp:lineTo x="16101" y="6943"/>
                <wp:lineTo x="15206" y="6557"/>
                <wp:lineTo x="11373" y="6043"/>
                <wp:lineTo x="11756" y="5271"/>
                <wp:lineTo x="11501" y="4500"/>
                <wp:lineTo x="10734" y="3729"/>
                <wp:lineTo x="8945" y="2829"/>
                <wp:lineTo x="6006" y="1929"/>
                <wp:lineTo x="5111" y="1929"/>
              </wp:wrapPolygon>
            </wp:wrapTight>
            <wp:docPr id="19" name="Рисунок 19" descr="http://klub-solnishko.ucoz.com/d17cda630b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lub-solnishko.ucoz.com/d17cda630bc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2756" w:rsidRPr="00C74332">
        <w:rPr>
          <w:rFonts w:ascii="AdverGothic" w:eastAsia="Times New Roman" w:hAnsi="AdverGothic" w:cs="Times New Roman"/>
          <w:color w:val="215868" w:themeColor="accent5" w:themeShade="80"/>
          <w:sz w:val="24"/>
          <w:szCs w:val="24"/>
          <w:lang w:eastAsia="ru-RU"/>
        </w:rPr>
        <w:t>      </w:t>
      </w:r>
      <w:r w:rsidR="008A2756" w:rsidRPr="00C74332">
        <w:rPr>
          <w:rFonts w:ascii="AdverGothic" w:eastAsia="Times New Roman" w:hAnsi="AdverGothic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У </w:t>
      </w:r>
      <w:r w:rsidR="00C74332" w:rsidRPr="00C74332">
        <w:rPr>
          <w:rFonts w:ascii="AdverGothic" w:eastAsia="Times New Roman" w:hAnsi="AdverGothic" w:cs="Times New Roman"/>
          <w:b/>
          <w:bCs/>
          <w:color w:val="215868" w:themeColor="accent5" w:themeShade="80"/>
          <w:sz w:val="24"/>
          <w:szCs w:val="24"/>
          <w:lang w:eastAsia="ru-RU"/>
        </w:rPr>
        <w:t>пяти</w:t>
      </w:r>
      <w:r w:rsidR="008A2756" w:rsidRPr="00C74332">
        <w:rPr>
          <w:rFonts w:ascii="AdverGothic" w:eastAsia="Times New Roman" w:hAnsi="AdverGothic" w:cs="Times New Roman"/>
          <w:b/>
          <w:bCs/>
          <w:color w:val="215868" w:themeColor="accent5" w:themeShade="80"/>
          <w:sz w:val="24"/>
          <w:szCs w:val="24"/>
          <w:lang w:eastAsia="ru-RU"/>
        </w:rPr>
        <w:t>летних детей резко возрастает интерес к звуковому оформлению слов</w:t>
      </w:r>
      <w:r w:rsidR="008A2756" w:rsidRPr="00C74332">
        <w:rPr>
          <w:rFonts w:ascii="Verdana" w:eastAsia="Times New Roman" w:hAnsi="Verdana" w:cs="Times New Roman"/>
          <w:b/>
          <w:bCs/>
          <w:color w:val="215868" w:themeColor="accent5" w:themeShade="80"/>
          <w:sz w:val="24"/>
          <w:szCs w:val="24"/>
          <w:lang w:eastAsia="ru-RU"/>
        </w:rPr>
        <w:t>.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Вслушиваясь в речь взрослого, ребенок пытается установить сходство в звучании  слов и нередко сам подбирает пары слов: Маша-каша, Миша-Гриша. В этом возрасте у детей велико тяготение к рифме. Играя со словами, некоторые рифмуют их, создавая собственные двустишия. Такое стремление требует всякого поощрения со стороны взрослых, т. к. оно развивает речевой слух.</w:t>
      </w:r>
    </w:p>
    <w:p w:rsidR="008A2756" w:rsidRPr="00B666A2" w:rsidRDefault="00C74332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206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207645</wp:posOffset>
            </wp:positionV>
            <wp:extent cx="2494280" cy="2603500"/>
            <wp:effectExtent l="0" t="38100" r="0" b="0"/>
            <wp:wrapTight wrapText="bothSides">
              <wp:wrapPolygon edited="0">
                <wp:start x="13363" y="-316"/>
                <wp:lineTo x="10723" y="316"/>
                <wp:lineTo x="9898" y="948"/>
                <wp:lineTo x="9898" y="2213"/>
                <wp:lineTo x="7424" y="3635"/>
                <wp:lineTo x="6434" y="4425"/>
                <wp:lineTo x="6764" y="9799"/>
                <wp:lineTo x="5774" y="12328"/>
                <wp:lineTo x="3464" y="14857"/>
                <wp:lineTo x="3299" y="16437"/>
                <wp:lineTo x="4289" y="17385"/>
                <wp:lineTo x="6104" y="17385"/>
                <wp:lineTo x="6104" y="19914"/>
                <wp:lineTo x="6269" y="20546"/>
                <wp:lineTo x="6929" y="20546"/>
                <wp:lineTo x="7259" y="20546"/>
                <wp:lineTo x="8084" y="20072"/>
                <wp:lineTo x="8084" y="19914"/>
                <wp:lineTo x="11548" y="19914"/>
                <wp:lineTo x="15177" y="18650"/>
                <wp:lineTo x="15012" y="17385"/>
                <wp:lineTo x="15507" y="17385"/>
                <wp:lineTo x="16002" y="15963"/>
                <wp:lineTo x="15672" y="14857"/>
                <wp:lineTo x="16167" y="14857"/>
                <wp:lineTo x="17652" y="12802"/>
                <wp:lineTo x="17982" y="11221"/>
                <wp:lineTo x="17322" y="10273"/>
                <wp:lineTo x="15672" y="9799"/>
                <wp:lineTo x="14187" y="7428"/>
                <wp:lineTo x="14022" y="7270"/>
                <wp:lineTo x="14187" y="7270"/>
                <wp:lineTo x="15672" y="4900"/>
                <wp:lineTo x="15837" y="4741"/>
                <wp:lineTo x="15507" y="2213"/>
                <wp:lineTo x="14847" y="-316"/>
                <wp:lineTo x="13363" y="-316"/>
              </wp:wrapPolygon>
            </wp:wrapTight>
            <wp:docPr id="28" name="Рисунок 28" descr="http://img-fotki.yandex.ru/get/5503/milkamilkina.1b5/0_9e908_9cfbea0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-fotki.yandex.ru/get/5503/milkamilkina.1b5/0_9e908_9cfbea0_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ContrastingRightFacing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На пятом году жизни достаточная подвижность мышц артикуляционного аппарата дает ребенку возможность осуществлять более точные движения языком, губами, что необходимо для произношения более сложных звуков.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</w:t>
      </w:r>
      <w:r w:rsidRPr="00C74332">
        <w:rPr>
          <w:rFonts w:ascii="Uk_AdverGothic" w:eastAsia="Times New Roman" w:hAnsi="Uk_AdverGothic" w:cs="Times New Roman"/>
          <w:b/>
          <w:bCs/>
          <w:color w:val="D99594" w:themeColor="accent2" w:themeTint="99"/>
          <w:sz w:val="28"/>
          <w:szCs w:val="28"/>
          <w:lang w:eastAsia="ru-RU"/>
        </w:rPr>
        <w:t>В этом возрасте у детей значительно улучшается</w:t>
      </w:r>
      <w:r w:rsidR="00F52D46" w:rsidRPr="00C74332">
        <w:rPr>
          <w:rFonts w:ascii="Uk_AdverGothic" w:hAnsi="Uk_AdverGothic"/>
          <w:color w:val="D99594" w:themeColor="accent2" w:themeTint="99"/>
          <w:sz w:val="28"/>
          <w:szCs w:val="28"/>
        </w:rPr>
        <w:t xml:space="preserve"> </w:t>
      </w:r>
      <w:r w:rsidRPr="00C74332">
        <w:rPr>
          <w:rFonts w:ascii="Uk_AdverGothic" w:eastAsia="Times New Roman" w:hAnsi="Uk_AdverGothic" w:cs="Times New Roman"/>
          <w:b/>
          <w:bCs/>
          <w:color w:val="D99594" w:themeColor="accent2" w:themeTint="99"/>
          <w:sz w:val="28"/>
          <w:szCs w:val="28"/>
          <w:lang w:eastAsia="ru-RU"/>
        </w:rPr>
        <w:t xml:space="preserve"> звукопроизношение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: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исчезает смягченное произношение согласных; многие звуки произносятся правильно и четко; исчезает замена шипящих и свистящих звуков звуками Т и Д; исчезает замена шипящих звуков Ш, Ж, Ч, Щ, свистящими  С, З, Ц.</w:t>
      </w:r>
      <w:r w:rsidR="00F52D46" w:rsidRPr="00F52D46">
        <w:t xml:space="preserve"> 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6B8E23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Произношение отдельных звуков у некоторых детей может быть еще не сформированным: шипящие звуки произносятся недостаточно четко; не все дети умеют произносить звуки Л, Р.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 Дети отчетливо произносят многосложные слова, точно сохраняя слоговую структуру, правильно употребляют в словах ударение.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 </w:t>
      </w:r>
      <w:r w:rsidRPr="00C74332">
        <w:rPr>
          <w:rFonts w:ascii="Verdana" w:eastAsia="Times New Roman" w:hAnsi="Verdana" w:cs="Times New Roman"/>
          <w:bCs/>
          <w:color w:val="002060"/>
          <w:sz w:val="24"/>
          <w:szCs w:val="24"/>
          <w:lang w:eastAsia="ru-RU"/>
        </w:rPr>
        <w:t>На пятом году жизни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ребенок способен узнавать на слух тот или иной звук в слове, вычленять его из слова, подбирать слова на заданный звук.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  Значительно расширяются возможности детей в использовании своего голосового аппарата. Меняя громкость, темп речи, дети начинают шире пользоваться интонационными средствами выразительности, более точно выражать свои мысли, выразительно читать художественные произведения.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</w:p>
    <w:p w:rsidR="008A2756" w:rsidRPr="00B666A2" w:rsidRDefault="00F52D4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4370705</wp:posOffset>
            </wp:positionH>
            <wp:positionV relativeFrom="paragraph">
              <wp:posOffset>24130</wp:posOffset>
            </wp:positionV>
            <wp:extent cx="2891790" cy="2038985"/>
            <wp:effectExtent l="0" t="19050" r="0" b="0"/>
            <wp:wrapTight wrapText="bothSides">
              <wp:wrapPolygon edited="0">
                <wp:start x="7257" y="-202"/>
                <wp:lineTo x="6545" y="0"/>
                <wp:lineTo x="6261" y="3229"/>
                <wp:lineTo x="5692" y="6256"/>
                <wp:lineTo x="4696" y="7467"/>
                <wp:lineTo x="3984" y="8879"/>
                <wp:lineTo x="3984" y="10090"/>
                <wp:lineTo x="5692" y="12714"/>
                <wp:lineTo x="6119" y="12714"/>
                <wp:lineTo x="6119" y="13521"/>
                <wp:lineTo x="7257" y="15943"/>
                <wp:lineTo x="7542" y="15943"/>
                <wp:lineTo x="7542" y="16145"/>
                <wp:lineTo x="7684" y="19172"/>
                <wp:lineTo x="7684" y="19979"/>
                <wp:lineTo x="10387" y="20786"/>
                <wp:lineTo x="12522" y="20786"/>
                <wp:lineTo x="14087" y="20786"/>
                <wp:lineTo x="14372" y="19172"/>
                <wp:lineTo x="13802" y="16145"/>
                <wp:lineTo x="13802" y="15943"/>
                <wp:lineTo x="13945" y="15943"/>
                <wp:lineTo x="17929" y="12916"/>
                <wp:lineTo x="18071" y="12310"/>
                <wp:lineTo x="17217" y="10494"/>
                <wp:lineTo x="16364" y="9485"/>
                <wp:lineTo x="15083" y="6256"/>
                <wp:lineTo x="14656" y="2018"/>
                <wp:lineTo x="10245" y="-202"/>
                <wp:lineTo x="8253" y="-202"/>
                <wp:lineTo x="7257" y="-202"/>
              </wp:wrapPolygon>
            </wp:wrapTight>
            <wp:docPr id="3" name="Рисунок 25" descr="http://img-fotki.yandex.ru/get/5904/milkamilkina.1b5/0_9e906_f8b7328f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-fotki.yandex.ru/get/5904/milkamilkina.1b5/0_9e906_f8b7328f_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ContrastingLeftFacing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  <w:r w:rsidR="008A2756" w:rsidRPr="00C74332">
        <w:rPr>
          <w:rFonts w:ascii="Verdana" w:eastAsia="Times New Roman" w:hAnsi="Verdana" w:cs="Times New Roman"/>
          <w:bCs/>
          <w:color w:val="002060"/>
          <w:sz w:val="24"/>
          <w:szCs w:val="24"/>
          <w:lang w:eastAsia="ru-RU"/>
        </w:rPr>
        <w:t> Чтобы речь развивалась в соответствии с возрастом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, </w:t>
      </w:r>
      <w:r w:rsidR="008A2756" w:rsidRPr="00C74332">
        <w:rPr>
          <w:rFonts w:ascii="AdverGothic" w:eastAsia="Times New Roman" w:hAnsi="AdverGothic" w:cs="Times New Roman"/>
          <w:color w:val="FF0000"/>
          <w:sz w:val="28"/>
          <w:szCs w:val="28"/>
          <w:lang w:eastAsia="ru-RU"/>
        </w:rPr>
        <w:t>необходимо чтобы взрослые общались с детьми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, дети должны слышать речь. Речь взрослого является образцом для ребенка, она должна быть спокойная, неторопливая, содержательная.</w:t>
      </w:r>
    </w:p>
    <w:p w:rsidR="00C7433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Формирование речи идет по нескольким направлениям:</w:t>
      </w:r>
    </w:p>
    <w:p w:rsidR="008A2756" w:rsidRPr="00C74332" w:rsidRDefault="008A2756" w:rsidP="008A2756">
      <w:pPr>
        <w:spacing w:before="100" w:beforeAutospacing="1" w:after="100" w:afterAutospacing="1" w:line="240" w:lineRule="auto"/>
        <w:jc w:val="both"/>
        <w:rPr>
          <w:rFonts w:ascii="Uk_AdverGothic" w:eastAsia="Times New Roman" w:hAnsi="Uk_AdverGothic" w:cs="Times New Roman"/>
          <w:color w:val="FFC000"/>
          <w:sz w:val="36"/>
          <w:szCs w:val="36"/>
          <w:lang w:eastAsia="ru-RU"/>
        </w:rPr>
      </w:pPr>
      <w:r w:rsidRPr="00C74332">
        <w:rPr>
          <w:rFonts w:ascii="Uk_AdverGothic" w:eastAsia="Times New Roman" w:hAnsi="Uk_AdverGothic" w:cs="Times New Roman"/>
          <w:b/>
          <w:bCs/>
          <w:color w:val="FFC000"/>
          <w:sz w:val="36"/>
          <w:szCs w:val="36"/>
          <w:lang w:eastAsia="ru-RU"/>
        </w:rPr>
        <w:t>Развитие словаря, фразы: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- называние предметов по различным лексическим темам: овощи, фрукты, одежда, животные, птицы, зима, посуда.  Называние деталей этих предметов. Машина – кузов, кабина и т. д.  Не просто  рубашка, а петля, воротник манжеты, рукава.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- называние действий по этим темам (фрукты: растут, созревают, поливают, срывают…)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- называние признаков предметов (красный, круглый, сладкий, мягкий, гладкий, спелый.)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lastRenderedPageBreak/>
        <w:t> - составление предложений по демонстрируемым действиям, по картинке, по представлениям.</w:t>
      </w:r>
    </w:p>
    <w:p w:rsidR="008A2756" w:rsidRPr="00C74332" w:rsidRDefault="008A2756" w:rsidP="008A2756">
      <w:pPr>
        <w:spacing w:before="100" w:beforeAutospacing="1" w:after="100" w:afterAutospacing="1" w:line="240" w:lineRule="auto"/>
        <w:jc w:val="both"/>
        <w:rPr>
          <w:rFonts w:ascii="AdverGothic" w:eastAsia="Times New Roman" w:hAnsi="AdverGothic" w:cs="Times New Roman"/>
          <w:color w:val="31849B" w:themeColor="accent5" w:themeShade="BF"/>
          <w:sz w:val="32"/>
          <w:szCs w:val="32"/>
          <w:lang w:eastAsia="ru-RU"/>
        </w:rPr>
      </w:pPr>
      <w:r w:rsidRPr="00C74332">
        <w:rPr>
          <w:rFonts w:ascii="AdverGothic" w:eastAsia="Times New Roman" w:hAnsi="AdverGothic" w:cs="Times New Roman"/>
          <w:color w:val="31849B" w:themeColor="accent5" w:themeShade="BF"/>
          <w:sz w:val="32"/>
          <w:szCs w:val="32"/>
          <w:lang w:eastAsia="ru-RU"/>
        </w:rPr>
        <w:t> </w:t>
      </w:r>
      <w:r w:rsidR="00F52D46" w:rsidRPr="00C74332">
        <w:rPr>
          <w:rFonts w:ascii="AdverGothic" w:eastAsia="Times New Roman" w:hAnsi="AdverGothic" w:cs="Times New Roman"/>
          <w:noProof/>
          <w:color w:val="31849B" w:themeColor="accent5" w:themeShade="BF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3356610</wp:posOffset>
            </wp:positionH>
            <wp:positionV relativeFrom="paragraph">
              <wp:posOffset>-102870</wp:posOffset>
            </wp:positionV>
            <wp:extent cx="3736975" cy="3378835"/>
            <wp:effectExtent l="0" t="0" r="0" b="0"/>
            <wp:wrapTight wrapText="bothSides">
              <wp:wrapPolygon edited="0">
                <wp:start x="2643" y="122"/>
                <wp:lineTo x="1431" y="122"/>
                <wp:lineTo x="0" y="1218"/>
                <wp:lineTo x="0" y="20338"/>
                <wp:lineTo x="1542" y="21312"/>
                <wp:lineTo x="2643" y="21312"/>
                <wp:lineTo x="18829" y="21312"/>
                <wp:lineTo x="19930" y="21312"/>
                <wp:lineTo x="21472" y="20338"/>
                <wp:lineTo x="21472" y="19607"/>
                <wp:lineTo x="21582" y="17780"/>
                <wp:lineTo x="21582" y="4019"/>
                <wp:lineTo x="21472" y="2192"/>
                <wp:lineTo x="21472" y="1218"/>
                <wp:lineTo x="20040" y="122"/>
                <wp:lineTo x="18829" y="122"/>
                <wp:lineTo x="2643" y="122"/>
              </wp:wrapPolygon>
            </wp:wrapTight>
            <wp:docPr id="22" name="Рисунок 22" descr="http://nifiga-sebe.ru/uploads/posts/2009-05/124158824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ifiga-sebe.ru/uploads/posts/2009-05/1241588249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337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Pr="00C74332">
        <w:rPr>
          <w:rFonts w:ascii="AdverGothic" w:eastAsia="Times New Roman" w:hAnsi="AdverGothic" w:cs="Times New Roman"/>
          <w:b/>
          <w:bCs/>
          <w:color w:val="31849B" w:themeColor="accent5" w:themeShade="BF"/>
          <w:sz w:val="32"/>
          <w:szCs w:val="32"/>
          <w:lang w:eastAsia="ru-RU"/>
        </w:rPr>
        <w:t>Развитие грамматического строя речи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- уменьшительно-ласкательные суффиксы (домик, куколка, платьице)</w:t>
      </w:r>
      <w:r w:rsidR="00FB5946" w:rsidRPr="00FB5946">
        <w:t xml:space="preserve"> 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- мн. ч. И. П. существительных (дом – дома, зеркало – зеркала, перо – перья)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- Р.п. мн. ч.  (Стулья – много стульев, медведь – много медведей). Следует обращать внимание детей на окончания слов.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- изменение существительных по падежам. Это мяч. Нет мяча. Играю мячом. Подошел к мячу. Акцентируем внимание на окончаниях слов.  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  </w:t>
      </w:r>
      <w:r w:rsidRPr="00C74332">
        <w:rPr>
          <w:rFonts w:ascii="Uk_AdverGothic" w:eastAsia="Times New Roman" w:hAnsi="Uk_AdverGothic" w:cs="Times New Roman"/>
          <w:b/>
          <w:bCs/>
          <w:color w:val="00B0F0"/>
          <w:sz w:val="32"/>
          <w:szCs w:val="32"/>
          <w:lang w:eastAsia="ru-RU"/>
        </w:rPr>
        <w:t>Воспитанию чистой и правильной речи у детей способствует   развитие   речевого слуха.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Используют такие игры.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«Едят или не едят?»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 (взрослый называет вперемешку продукты питания и предметы, которые есть нельзя - капуста, редиска, хлеб, машина, сахар, а ребенок хлопает в ладоши, когда слышит название продуктов питания), 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«Можно ездить или нет»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(взрослый называет средства передвижения и другие предметы -</w:t>
      </w:r>
      <w:r w:rsidR="001B4EF5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 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санки, самолет, стул, сапог, автобус, сок, а ребенок говорит, можно ездить или нет),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отгадывание загадок, договаривание строчек стихов -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«Зайку бросила… (хозяйка),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«Найди ошибку»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(взрослый называет правильные и неправильные действия, например,  «лошадь пищит, ежик летает, собака лает, кошка мяукает, корова рычит», а ребенок исправляет ошибочные высказывания).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 </w:t>
      </w:r>
    </w:p>
    <w:p w:rsidR="00C74332" w:rsidRPr="00C7433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</w:pP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  </w:t>
      </w:r>
      <w:r w:rsidRPr="00C74332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Подготовка детей среднего возраста к обучению в школе заключается не в изучении букв и упражнении в чтении, а в развитии фонематического слуха, т. е. в умении услышать звук на фоне слова, выделить звук из слова и т. д.</w:t>
      </w:r>
      <w:r w:rsidRPr="00C7433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Чтобы правильно произнести звук «С» в речи, сначала надо научиться слышать его.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 Можно использовать такие игры: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  </w:t>
      </w:r>
      <w:r w:rsidRPr="00C74332">
        <w:rPr>
          <w:rFonts w:ascii="Verdana" w:eastAsia="Times New Roman" w:hAnsi="Verdana" w:cs="Times New Roman"/>
          <w:b/>
          <w:bCs/>
          <w:color w:val="76923C" w:themeColor="accent3" w:themeShade="BF"/>
          <w:sz w:val="28"/>
          <w:szCs w:val="28"/>
          <w:lang w:eastAsia="ru-RU"/>
        </w:rPr>
        <w:t>«</w:t>
      </w:r>
      <w:r w:rsidRPr="00C74332">
        <w:rPr>
          <w:rFonts w:ascii="Uk_AdverGothic" w:eastAsia="Times New Roman" w:hAnsi="Uk_AdverGothic" w:cs="Times New Roman"/>
          <w:b/>
          <w:bCs/>
          <w:color w:val="76923C" w:themeColor="accent3" w:themeShade="BF"/>
          <w:sz w:val="28"/>
          <w:szCs w:val="28"/>
          <w:lang w:eastAsia="ru-RU"/>
        </w:rPr>
        <w:t>Найди игрушки</w:t>
      </w:r>
      <w:r w:rsidRPr="00C74332">
        <w:rPr>
          <w:rFonts w:ascii="Uk_AdverGothic" w:eastAsia="Times New Roman" w:hAnsi="Uk_AdverGothic" w:cs="Times New Roman"/>
          <w:b/>
          <w:color w:val="76923C" w:themeColor="accent3" w:themeShade="BF"/>
          <w:sz w:val="28"/>
          <w:szCs w:val="28"/>
          <w:lang w:eastAsia="ru-RU"/>
        </w:rPr>
        <w:t> (предметы, картинки) </w:t>
      </w:r>
      <w:r w:rsidRPr="00C74332">
        <w:rPr>
          <w:rFonts w:ascii="Uk_AdverGothic" w:eastAsia="Times New Roman" w:hAnsi="Uk_AdverGothic" w:cs="Times New Roman"/>
          <w:b/>
          <w:bCs/>
          <w:color w:val="76923C" w:themeColor="accent3" w:themeShade="BF"/>
          <w:sz w:val="28"/>
          <w:szCs w:val="28"/>
          <w:lang w:eastAsia="ru-RU"/>
        </w:rPr>
        <w:t>в названии которых есть звук «С»</w:t>
      </w:r>
      <w:r w:rsidRPr="00C74332">
        <w:rPr>
          <w:rFonts w:ascii="Uk_AdverGothic" w:eastAsia="Times New Roman" w:hAnsi="Uk_AdverGothic" w:cs="Times New Roman"/>
          <w:b/>
          <w:color w:val="76923C" w:themeColor="accent3" w:themeShade="BF"/>
          <w:sz w:val="28"/>
          <w:szCs w:val="28"/>
          <w:lang w:eastAsia="ru-RU"/>
        </w:rPr>
        <w:t> (Сь, З, Зь, Ц, Ш…)»</w:t>
      </w:r>
      <w:r w:rsidRPr="00C74332">
        <w:rPr>
          <w:rFonts w:ascii="Verdana" w:eastAsia="Times New Roman" w:hAnsi="Verdana" w:cs="Times New Roman"/>
          <w:color w:val="76923C" w:themeColor="accent3" w:themeShade="BF"/>
          <w:sz w:val="28"/>
          <w:szCs w:val="28"/>
          <w:lang w:eastAsia="ru-RU"/>
        </w:rPr>
        <w:t>.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  Ребенок повторяет за взрослым слово, выделяя 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lastRenderedPageBreak/>
        <w:t>голосом заданный звук, например, сссобака, ссслон, ссскакалка, мяч, кубик и отбирает те игрушки, в названии которых есть звук «С».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 Или «</w:t>
      </w:r>
      <w:r w:rsidRPr="00C74332">
        <w:rPr>
          <w:rFonts w:ascii="Uk_AdverGothic" w:eastAsia="Times New Roman" w:hAnsi="Uk_AdverGothic" w:cs="Times New Roman"/>
          <w:b/>
          <w:bCs/>
          <w:color w:val="FF9900"/>
          <w:sz w:val="28"/>
          <w:szCs w:val="28"/>
          <w:lang w:eastAsia="ru-RU"/>
        </w:rPr>
        <w:t>Хлопни в ладоши, когда услышишь в слове звук «З»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.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Взрослый медленно произносит слово, чтобы ребенок мог услышать каждый звук: зайка, мышка, замок, зонт, машина.</w:t>
      </w:r>
    </w:p>
    <w:p w:rsidR="008A2756" w:rsidRDefault="00B53369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206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-102870</wp:posOffset>
            </wp:positionV>
            <wp:extent cx="3776345" cy="2606040"/>
            <wp:effectExtent l="0" t="19050" r="0" b="156210"/>
            <wp:wrapTight wrapText="bothSides">
              <wp:wrapPolygon edited="0">
                <wp:start x="14056" y="-158"/>
                <wp:lineTo x="3923" y="2684"/>
                <wp:lineTo x="3814" y="3474"/>
                <wp:lineTo x="4794" y="4895"/>
                <wp:lineTo x="4794" y="5053"/>
                <wp:lineTo x="5993" y="7421"/>
                <wp:lineTo x="6102" y="7421"/>
                <wp:lineTo x="6102" y="7579"/>
                <wp:lineTo x="6974" y="9947"/>
                <wp:lineTo x="6865" y="10105"/>
                <wp:lineTo x="5884" y="12474"/>
                <wp:lineTo x="4359" y="13421"/>
                <wp:lineTo x="4250" y="14211"/>
                <wp:lineTo x="4903" y="15000"/>
                <wp:lineTo x="4467" y="16895"/>
                <wp:lineTo x="4467" y="17526"/>
                <wp:lineTo x="4576" y="17526"/>
                <wp:lineTo x="3269" y="18947"/>
                <wp:lineTo x="2615" y="19895"/>
                <wp:lineTo x="3160" y="22737"/>
                <wp:lineTo x="3705" y="22895"/>
                <wp:lineTo x="4141" y="22895"/>
                <wp:lineTo x="4685" y="22895"/>
                <wp:lineTo x="5012" y="22895"/>
                <wp:lineTo x="5775" y="22737"/>
                <wp:lineTo x="5666" y="22579"/>
                <wp:lineTo x="6974" y="22579"/>
                <wp:lineTo x="8608" y="21158"/>
                <wp:lineTo x="8499" y="20053"/>
                <wp:lineTo x="10351" y="20053"/>
                <wp:lineTo x="15037" y="18158"/>
                <wp:lineTo x="14928" y="17526"/>
                <wp:lineTo x="15037" y="17526"/>
                <wp:lineTo x="16780" y="15158"/>
                <wp:lineTo x="16780" y="15000"/>
                <wp:lineTo x="17434" y="12632"/>
                <wp:lineTo x="17543" y="12000"/>
                <wp:lineTo x="16889" y="11053"/>
                <wp:lineTo x="15364" y="9947"/>
                <wp:lineTo x="15909" y="9000"/>
                <wp:lineTo x="15473" y="8368"/>
                <wp:lineTo x="13620" y="7421"/>
                <wp:lineTo x="14056" y="5053"/>
                <wp:lineTo x="14056" y="4895"/>
                <wp:lineTo x="14710" y="2526"/>
                <wp:lineTo x="15146" y="-158"/>
                <wp:lineTo x="14056" y="-158"/>
              </wp:wrapPolygon>
            </wp:wrapTight>
            <wp:docPr id="6" name="Рисунок 31" descr="http://img-fotki.yandex.ru/get/4403/milkamilkina.1b5/0_9e90b_e885f6c2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-fotki.yandex.ru/get/4403/milkamilkina.1b5/0_9e90b_e885f6c2_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ContrastingRightFacing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8A2756" w:rsidRPr="00C74332">
        <w:rPr>
          <w:rFonts w:ascii="Uk_AdverGothic" w:eastAsia="Times New Roman" w:hAnsi="Uk_AdverGothic" w:cs="Times New Roman"/>
          <w:b/>
          <w:bCs/>
          <w:color w:val="00B0F0"/>
          <w:sz w:val="28"/>
          <w:szCs w:val="28"/>
          <w:lang w:eastAsia="ru-RU"/>
        </w:rPr>
        <w:t>«Скажи как я».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Взрослый произносит слово, выделяя какой-то звук, например, мммышь, соммм, комммок, а ребенок также повторяет.</w:t>
      </w:r>
    </w:p>
    <w:p w:rsidR="00B53369" w:rsidRPr="00B53369" w:rsidRDefault="00B53369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</w:p>
    <w:p w:rsidR="008A2756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2060"/>
          <w:sz w:val="24"/>
          <w:szCs w:val="24"/>
          <w:lang w:val="en-US"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 xml:space="preserve">  </w:t>
      </w:r>
      <w:r w:rsidRPr="00C74332">
        <w:rPr>
          <w:rFonts w:ascii="Uk_AdverGothic" w:eastAsia="Times New Roman" w:hAnsi="Uk_AdverGothic" w:cs="Times New Roman"/>
          <w:b/>
          <w:bCs/>
          <w:color w:val="92D050"/>
          <w:sz w:val="28"/>
          <w:szCs w:val="28"/>
          <w:lang w:eastAsia="ru-RU"/>
        </w:rPr>
        <w:t>«Найди предмет».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Ребенку предлагают посмотреть вокруг и найти предметы на определенный звук (стакан, сумка, совок, стол).</w:t>
      </w:r>
    </w:p>
    <w:p w:rsidR="00B53369" w:rsidRPr="00B53369" w:rsidRDefault="00B53369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74332">
        <w:rPr>
          <w:rFonts w:ascii="Uk_AdverGothic" w:eastAsia="Times New Roman" w:hAnsi="Uk_AdverGothic" w:cs="Times New Roman"/>
          <w:color w:val="7030A0"/>
          <w:sz w:val="28"/>
          <w:szCs w:val="28"/>
          <w:lang w:eastAsia="ru-RU"/>
        </w:rPr>
        <w:t>  </w:t>
      </w:r>
      <w:r w:rsidRPr="00C74332">
        <w:rPr>
          <w:rFonts w:ascii="Uk_AdverGothic" w:eastAsia="Times New Roman" w:hAnsi="Uk_AdverGothic" w:cs="Times New Roman"/>
          <w:b/>
          <w:bCs/>
          <w:color w:val="7030A0"/>
          <w:sz w:val="28"/>
          <w:szCs w:val="28"/>
          <w:lang w:eastAsia="ru-RU"/>
        </w:rPr>
        <w:t> «Какой звук потерялся?»</w:t>
      </w:r>
      <w:r w:rsidRPr="00B666A2">
        <w:rPr>
          <w:rFonts w:ascii="Verdana" w:eastAsia="Times New Roman" w:hAnsi="Verdana" w:cs="Times New Roman"/>
          <w:b/>
          <w:bCs/>
          <w:i/>
          <w:iCs/>
          <w:color w:val="002060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 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(взрослый читает стихотворение, в одном или в нескольких словах пропуская звук, например, «Подготовлен …амолет, он отправится в полет»,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а ребенок должен правильно произнести слово с пропущенным звуком).</w:t>
      </w:r>
    </w:p>
    <w:p w:rsidR="008A2756" w:rsidRPr="004701DC" w:rsidRDefault="00B53369" w:rsidP="00B533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34426" cy="2844248"/>
            <wp:effectExtent l="0" t="38100" r="0" b="0"/>
            <wp:docPr id="34" name="Рисунок 34" descr="http://img-fotki.yandex.ru/get/5805/milkamilkina.1b5/0_9e90d_f694d529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g-fotki.yandex.ru/get/5805/milkamilkina.1b5/0_9e90d_f694d529_L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990" cy="284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ContrastingLeftFacing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sectPr w:rsidR="008A2756" w:rsidRPr="004701DC" w:rsidSect="00FB5946">
      <w:footerReference w:type="default" r:id="rId16"/>
      <w:pgSz w:w="11906" w:h="16838"/>
      <w:pgMar w:top="568" w:right="707" w:bottom="142" w:left="567" w:header="708" w:footer="454" w:gutter="0"/>
      <w:pgBorders w:offsetFrom="page">
        <w:top w:val="outset" w:sz="6" w:space="24" w:color="548DD4" w:themeColor="text2" w:themeTint="99"/>
        <w:left w:val="outset" w:sz="6" w:space="24" w:color="548DD4" w:themeColor="text2" w:themeTint="99"/>
        <w:bottom w:val="outset" w:sz="6" w:space="24" w:color="548DD4" w:themeColor="text2" w:themeTint="99"/>
        <w:right w:val="outset" w:sz="6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3B4" w:rsidRDefault="002B33B4" w:rsidP="00522FEC">
      <w:pPr>
        <w:spacing w:after="0" w:line="240" w:lineRule="auto"/>
      </w:pPr>
      <w:r>
        <w:separator/>
      </w:r>
    </w:p>
  </w:endnote>
  <w:endnote w:type="continuationSeparator" w:id="0">
    <w:p w:rsidR="002B33B4" w:rsidRDefault="002B33B4" w:rsidP="00522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by95">
    <w:panose1 w:val="040B0700000000000000"/>
    <w:charset w:val="CC"/>
    <w:family w:val="decorative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dverGothic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Uk_AdverGothic">
    <w:panose1 w:val="040B0100000000000000"/>
    <w:charset w:val="00"/>
    <w:family w:val="decorative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EC" w:rsidRDefault="00522FEC" w:rsidP="00522FEC">
    <w:pPr>
      <w:pStyle w:val="a7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3B4" w:rsidRDefault="002B33B4" w:rsidP="00522FEC">
      <w:pPr>
        <w:spacing w:after="0" w:line="240" w:lineRule="auto"/>
      </w:pPr>
      <w:r>
        <w:separator/>
      </w:r>
    </w:p>
  </w:footnote>
  <w:footnote w:type="continuationSeparator" w:id="0">
    <w:p w:rsidR="002B33B4" w:rsidRDefault="002B33B4" w:rsidP="00522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50B73"/>
    <w:multiLevelType w:val="multilevel"/>
    <w:tmpl w:val="E934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B67AC"/>
    <w:multiLevelType w:val="multilevel"/>
    <w:tmpl w:val="F91A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A332C"/>
    <w:multiLevelType w:val="multilevel"/>
    <w:tmpl w:val="B49C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0426D"/>
    <w:multiLevelType w:val="multilevel"/>
    <w:tmpl w:val="0180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E22D4"/>
    <w:multiLevelType w:val="multilevel"/>
    <w:tmpl w:val="A1B0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59327B"/>
    <w:multiLevelType w:val="multilevel"/>
    <w:tmpl w:val="BC0C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9C0F12"/>
    <w:multiLevelType w:val="multilevel"/>
    <w:tmpl w:val="CC32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345554"/>
    <w:multiLevelType w:val="multilevel"/>
    <w:tmpl w:val="9176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344"/>
    <w:rsid w:val="001202D1"/>
    <w:rsid w:val="001B4EF5"/>
    <w:rsid w:val="00237226"/>
    <w:rsid w:val="002B33B4"/>
    <w:rsid w:val="00301089"/>
    <w:rsid w:val="00326523"/>
    <w:rsid w:val="0037524C"/>
    <w:rsid w:val="004701DC"/>
    <w:rsid w:val="004E6E69"/>
    <w:rsid w:val="00522FEC"/>
    <w:rsid w:val="00647922"/>
    <w:rsid w:val="00744BD8"/>
    <w:rsid w:val="00773F1C"/>
    <w:rsid w:val="007B460B"/>
    <w:rsid w:val="00841612"/>
    <w:rsid w:val="008A2756"/>
    <w:rsid w:val="009665C8"/>
    <w:rsid w:val="00A34DAA"/>
    <w:rsid w:val="00A46189"/>
    <w:rsid w:val="00B53369"/>
    <w:rsid w:val="00B66626"/>
    <w:rsid w:val="00BA0293"/>
    <w:rsid w:val="00BB30F1"/>
    <w:rsid w:val="00C33D81"/>
    <w:rsid w:val="00C708C4"/>
    <w:rsid w:val="00C74332"/>
    <w:rsid w:val="00CA0C3D"/>
    <w:rsid w:val="00EA19DA"/>
    <w:rsid w:val="00F01799"/>
    <w:rsid w:val="00F52D46"/>
    <w:rsid w:val="00F668FE"/>
    <w:rsid w:val="00FB5946"/>
    <w:rsid w:val="00FE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99"/>
  </w:style>
  <w:style w:type="paragraph" w:styleId="3">
    <w:name w:val="heading 3"/>
    <w:basedOn w:val="a"/>
    <w:link w:val="30"/>
    <w:uiPriority w:val="9"/>
    <w:qFormat/>
    <w:rsid w:val="009665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3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2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2FEC"/>
  </w:style>
  <w:style w:type="paragraph" w:styleId="a7">
    <w:name w:val="footer"/>
    <w:basedOn w:val="a"/>
    <w:link w:val="a8"/>
    <w:uiPriority w:val="99"/>
    <w:semiHidden/>
    <w:unhideWhenUsed/>
    <w:rsid w:val="0052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2FEC"/>
  </w:style>
  <w:style w:type="character" w:customStyle="1" w:styleId="30">
    <w:name w:val="Заголовок 3 Знак"/>
    <w:basedOn w:val="a0"/>
    <w:link w:val="3"/>
    <w:uiPriority w:val="9"/>
    <w:rsid w:val="009665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8A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1224-9F3C-4235-8C5B-D6275AB1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artem1</dc:creator>
  <cp:keywords/>
  <dc:description/>
  <cp:lastModifiedBy>artem1</cp:lastModifiedBy>
  <cp:revision>14</cp:revision>
  <dcterms:created xsi:type="dcterms:W3CDTF">2013-04-18T02:09:00Z</dcterms:created>
  <dcterms:modified xsi:type="dcterms:W3CDTF">2013-04-18T05:25:00Z</dcterms:modified>
</cp:coreProperties>
</file>