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5" w:rsidRDefault="00F25A55" w:rsidP="00F25A55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0C8C84" wp14:editId="02776C43">
            <wp:simplePos x="0" y="0"/>
            <wp:positionH relativeFrom="column">
              <wp:posOffset>5627370</wp:posOffset>
            </wp:positionH>
            <wp:positionV relativeFrom="paragraph">
              <wp:posOffset>-776479</wp:posOffset>
            </wp:positionV>
            <wp:extent cx="1438275" cy="1042670"/>
            <wp:effectExtent l="57150" t="57150" r="28575" b="43180"/>
            <wp:wrapNone/>
            <wp:docPr id="1" name="Рисунок 1" descr="https://im2-tub-ru.yandex.net/i?id=be97efebd1793756423b76c3729c1f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be97efebd1793756423b76c3729c1ff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79239" flipV="1">
                      <a:off x="0" y="0"/>
                      <a:ext cx="143827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                              </w:t>
      </w:r>
      <w:r w:rsidR="00DB55C0" w:rsidRPr="00F25A5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К</w:t>
      </w:r>
      <w:r w:rsidR="00347ABC" w:rsidRPr="00F25A5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онсультация для родителей</w:t>
      </w:r>
    </w:p>
    <w:p w:rsidR="00347ABC" w:rsidRDefault="00F25A55" w:rsidP="00F25A55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            </w:t>
      </w:r>
      <w:r w:rsidR="00347ABC" w:rsidRPr="00F25A5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«Роль чтения книг в жизни дошкольника 4–5 лет»</w:t>
      </w:r>
    </w:p>
    <w:p w:rsidR="00F25A55" w:rsidRPr="00F25A55" w:rsidRDefault="00F25A55" w:rsidP="00F25A5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</w:t>
      </w:r>
      <w:r w:rsidRPr="00F25A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Дата</w:t>
      </w:r>
      <w:bookmarkStart w:id="0" w:name="_GoBack"/>
      <w:bookmarkEnd w:id="0"/>
      <w:r w:rsidRPr="00F25A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проведения: 23 ноября 2016 года</w:t>
      </w:r>
    </w:p>
    <w:p w:rsidR="00347ABC" w:rsidRPr="00F25A55" w:rsidRDefault="00347ABC" w:rsidP="00F2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приоритетных проблем нашего общества является приобщение ребенка к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чтению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Чтение в дошкольном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возрасте открывает волшебный мир. Привить ребёнку любовь к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чтению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означает зажечь вечный двигатель любознательности.</w:t>
      </w:r>
    </w:p>
    <w:p w:rsidR="00347ABC" w:rsidRPr="00F25A55" w:rsidRDefault="00347ABC" w:rsidP="00F2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Дошкольники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уже в 3-4 года отличаются высокой познавательной активностью, стремятся расширить свой кругозор, вырваться за рамки той среды, которая их окружает. Главный их помощник в этом -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книга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общению с ней они уже 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готовы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эмоционально реагируют на услышанное, улавливают и различают разнообразные интонации, узнают любимых литературных героев, сопереживают им. Наиболее активно они воспринимают малые жанры фольклора (потеши, прибаутки, песни игрового характера, сказки, стихи.</w:t>
      </w:r>
      <w:proofErr w:type="gramEnd"/>
    </w:p>
    <w:p w:rsidR="00347ABC" w:rsidRPr="00F25A55" w:rsidRDefault="00347ABC" w:rsidP="00F2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книге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чтению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пятого года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жизни иное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чем, у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дошкольников младшего возраста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Четырехлетний ребенок не просто слушатель, а слушатель 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активный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симпатизирующий, сочувствующий, удивляющийся, радующийся. Подобные эмоциональность и активность связаны с рядом изменений, которые возникают в развитии детей, начиная с четырех лет. И, пожалуй, главное заключается в том, что у ребенка появляется потребность в знаниях о предметах, явлениях, событиях, не имевших места в его собственном опыте, способность мысленно выходить за пределы привычного, знакомого окружения.</w:t>
      </w:r>
    </w:p>
    <w:p w:rsidR="00347ABC" w:rsidRPr="00F25A55" w:rsidRDefault="00347ABC" w:rsidP="00F2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Естественно, что детская художественная литература и есть тот главный источник, из которого ребенок черпает знания и представления о разных сферах действительности; о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жизни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поведении взрослых и сверстников; о животных и птицах, об их облике и повадках; об удивительном мужестве и терпении героев русских народных сказок, в которых добро всегда побеждает, а зло обязательно наказывается, и о многом, многом другом. Дети теперь не только способны эмоционально и целостно воспринимать текст, но и выделять тех или иных героев, отдельные эпизоды, устанавливать причинно-следственные связи в сюжете, оценивать поступки персонажей.</w:t>
      </w:r>
    </w:p>
    <w:p w:rsidR="00347ABC" w:rsidRPr="00F25A55" w:rsidRDefault="00347ABC" w:rsidP="00F25A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Читать детям желательно каждый день. Если потребность ребенка в новых знаниях и впечатлениях не </w:t>
      </w:r>
      <w:proofErr w:type="gramStart"/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своевременно удовлетворятся</w:t>
      </w:r>
      <w:proofErr w:type="gramEnd"/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свойственная этому возрасту активность побудит малыша сосредоточиться на каких-то нежелательных бытовых вещах – семейных неурядицах….</w:t>
      </w:r>
    </w:p>
    <w:p w:rsidR="00347ABC" w:rsidRPr="00F25A55" w:rsidRDefault="00347ABC" w:rsidP="00F2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данном возрасте дети проявляют интерес не только к речи, но и к буквам, этим таинственным и притягательным для них знакам. Заглядывая в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книгу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которую вы ему читаете, ребенок стремится не только рассмотреть иллюстрации, но и вглядеться в текст, отыскать буквы своего имени и другие знакомые ему буквы.</w:t>
      </w:r>
    </w:p>
    <w:p w:rsidR="00347ABC" w:rsidRPr="00F25A55" w:rsidRDefault="00347ABC" w:rsidP="00F2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любят слушать, когда им читают. И если вы не будете жалеть времени и сил для общения с ребенком при помощи </w:t>
      </w:r>
      <w:r w:rsidRPr="00F25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книг</w:t>
      </w: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будет развиваться своевременно и разносторонне.</w:t>
      </w:r>
    </w:p>
    <w:p w:rsidR="00347ABC" w:rsidRPr="00F25A55" w:rsidRDefault="00347ABC" w:rsidP="00F25A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детям как можно больше и чаще. Это обогатит не только ребенка, но и вас.</w:t>
      </w:r>
    </w:p>
    <w:p w:rsidR="00FA672E" w:rsidRPr="00F25A55" w:rsidRDefault="00FA672E" w:rsidP="00F25A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672E" w:rsidRPr="00F25A55" w:rsidSect="00FA672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400"/>
    <w:multiLevelType w:val="multilevel"/>
    <w:tmpl w:val="14382576"/>
    <w:lvl w:ilvl="0">
      <w:start w:val="1"/>
      <w:numFmt w:val="upperRoman"/>
      <w:lvlText w:val="%1."/>
      <w:lvlJc w:val="left"/>
      <w:pPr>
        <w:ind w:left="78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5BF"/>
    <w:rsid w:val="00034A52"/>
    <w:rsid w:val="00080E7E"/>
    <w:rsid w:val="000E4A03"/>
    <w:rsid w:val="000F31F2"/>
    <w:rsid w:val="00135C85"/>
    <w:rsid w:val="00151338"/>
    <w:rsid w:val="00172D15"/>
    <w:rsid w:val="001F7341"/>
    <w:rsid w:val="00217655"/>
    <w:rsid w:val="00250B60"/>
    <w:rsid w:val="0025746F"/>
    <w:rsid w:val="002B43F5"/>
    <w:rsid w:val="00347ABC"/>
    <w:rsid w:val="00350571"/>
    <w:rsid w:val="00364F86"/>
    <w:rsid w:val="003A58E1"/>
    <w:rsid w:val="00466551"/>
    <w:rsid w:val="00502E00"/>
    <w:rsid w:val="005423B4"/>
    <w:rsid w:val="00577CE7"/>
    <w:rsid w:val="005C4F7A"/>
    <w:rsid w:val="005D4808"/>
    <w:rsid w:val="00616919"/>
    <w:rsid w:val="0068338A"/>
    <w:rsid w:val="006D30D0"/>
    <w:rsid w:val="006E7AA0"/>
    <w:rsid w:val="00787E26"/>
    <w:rsid w:val="00822C9E"/>
    <w:rsid w:val="00876797"/>
    <w:rsid w:val="008E6B05"/>
    <w:rsid w:val="00905675"/>
    <w:rsid w:val="00926EF8"/>
    <w:rsid w:val="00A33380"/>
    <w:rsid w:val="00A40772"/>
    <w:rsid w:val="00A6082A"/>
    <w:rsid w:val="00A936CA"/>
    <w:rsid w:val="00AB2B82"/>
    <w:rsid w:val="00AC5B83"/>
    <w:rsid w:val="00AD7D12"/>
    <w:rsid w:val="00B0788F"/>
    <w:rsid w:val="00B15442"/>
    <w:rsid w:val="00B54D1C"/>
    <w:rsid w:val="00BB5D27"/>
    <w:rsid w:val="00BD3A4F"/>
    <w:rsid w:val="00C33D5D"/>
    <w:rsid w:val="00C82968"/>
    <w:rsid w:val="00C90EBD"/>
    <w:rsid w:val="00CC159D"/>
    <w:rsid w:val="00D80A33"/>
    <w:rsid w:val="00DA55BF"/>
    <w:rsid w:val="00DB55C0"/>
    <w:rsid w:val="00E54E04"/>
    <w:rsid w:val="00EC09CB"/>
    <w:rsid w:val="00EF5B68"/>
    <w:rsid w:val="00F25A55"/>
    <w:rsid w:val="00F655C5"/>
    <w:rsid w:val="00FA620D"/>
    <w:rsid w:val="00FA672E"/>
    <w:rsid w:val="00FD07B0"/>
    <w:rsid w:val="00FD7501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7ABC"/>
  </w:style>
  <w:style w:type="character" w:styleId="a6">
    <w:name w:val="Strong"/>
    <w:basedOn w:val="a0"/>
    <w:uiPriority w:val="22"/>
    <w:qFormat/>
    <w:rsid w:val="00347ABC"/>
    <w:rPr>
      <w:b/>
      <w:bCs/>
    </w:rPr>
  </w:style>
  <w:style w:type="paragraph" w:styleId="a7">
    <w:name w:val="Normal (Web)"/>
    <w:basedOn w:val="a"/>
    <w:uiPriority w:val="99"/>
    <w:semiHidden/>
    <w:unhideWhenUsed/>
    <w:rsid w:val="0034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12</cp:revision>
  <cp:lastPrinted>2017-01-24T10:27:00Z</cp:lastPrinted>
  <dcterms:created xsi:type="dcterms:W3CDTF">2017-01-27T09:57:00Z</dcterms:created>
  <dcterms:modified xsi:type="dcterms:W3CDTF">2017-02-22T04:29:00Z</dcterms:modified>
</cp:coreProperties>
</file>